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-2005/202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60A56" w:rsidRPr="002672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делу об административном правонарушении</w:t>
      </w:r>
    </w:p>
    <w:p w:rsidR="00660A56" w:rsidRPr="002672C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г. Нефтеюганск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5 Нефтеюганского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 – Мансийского автономного округа – Югры Р.В. Голованюк (628309, ХМАО-Югра, г. Нефтеюганск, 1 мкр-н, дом 30), 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ФА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работающего, </w:t>
      </w:r>
      <w:r w:rsidR="00FE6228">
        <w:rPr>
          <w:rFonts w:ascii="Times New Roman" w:eastAsia="Times New Roman" w:hAnsi="Times New Roman" w:cs="Times New Roman"/>
          <w:sz w:val="28"/>
          <w:szCs w:val="28"/>
          <w:lang w:eastAsia="ru-RU"/>
        </w:rPr>
        <w:t>01;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FE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72C1" w:rsidR="00320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32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Calibri" w:hAnsi="Times New Roman" w:cs="Times New Roman"/>
          <w:sz w:val="28"/>
          <w:szCs w:val="28"/>
          <w:lang w:eastAsia="ru-RU"/>
        </w:rPr>
        <w:t>в совершении административног</w:t>
      </w:r>
      <w:r w:rsidRPr="002672C1">
        <w:rPr>
          <w:rFonts w:ascii="Times New Roman" w:eastAsia="Calibri" w:hAnsi="Times New Roman" w:cs="Times New Roman"/>
          <w:sz w:val="28"/>
          <w:szCs w:val="28"/>
          <w:lang w:eastAsia="ru-RU"/>
        </w:rPr>
        <w:t>о правонарушения, предусмотренного ч. 3 ст. 12.12 Кодекса Российской Федерации об административных правонарушениях,</w:t>
      </w:r>
    </w:p>
    <w:p w:rsidR="00660A56" w:rsidRPr="0026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 Т А Н О В И Л: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ХМАО-Югра, г.Нефтеюганск,</w:t>
      </w:r>
      <w:r w:rsidRPr="002672C1" w:rsidR="0070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Нефтяников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Аржанова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72C1" w:rsidR="00703BFC">
        <w:rPr>
          <w:rFonts w:ascii="Times New Roman" w:hAnsi="Times New Roman" w:cs="Times New Roman"/>
          <w:sz w:val="28"/>
          <w:szCs w:val="28"/>
        </w:rPr>
        <w:t>,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п. 6.2, Правил дорожного движения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проезд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перекресток на запрещающий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«желтый»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светофора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будучи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672C1" w:rsidR="00703B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2C1" w:rsidR="00703BFC">
        <w:rPr>
          <w:rFonts w:ascii="Times New Roman" w:hAnsi="Times New Roman" w:cs="Times New Roman"/>
          <w:sz w:val="28"/>
          <w:szCs w:val="28"/>
        </w:rPr>
        <w:t>.2023 привлеченным к административной ответственности по ч.1 ст. 12.12 КоАП РФ на основании постановления о назначении административного наказания № 18810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72C1" w:rsidR="00E640BC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>30127009694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672C1" w:rsidR="00703B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72C1" w:rsidR="00703BFC">
        <w:rPr>
          <w:rFonts w:ascii="Times New Roman" w:hAnsi="Times New Roman" w:cs="Times New Roman"/>
          <w:sz w:val="28"/>
          <w:szCs w:val="28"/>
        </w:rPr>
        <w:t>.2023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809" w:rsidRPr="002672C1" w:rsidP="00703B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sz w:val="28"/>
          <w:szCs w:val="28"/>
        </w:rPr>
        <w:t xml:space="preserve"> </w:t>
      </w:r>
      <w:r w:rsidRPr="00FE6228">
        <w:rPr>
          <w:rFonts w:ascii="Times New Roman" w:hAnsi="Times New Roman" w:cs="Times New Roman"/>
          <w:sz w:val="28"/>
          <w:szCs w:val="28"/>
        </w:rPr>
        <w:t>В судебно</w:t>
      </w:r>
      <w:r w:rsidRPr="00FE6228" w:rsidR="00703BFC">
        <w:rPr>
          <w:rFonts w:ascii="Times New Roman" w:hAnsi="Times New Roman" w:cs="Times New Roman"/>
          <w:sz w:val="28"/>
          <w:szCs w:val="28"/>
        </w:rPr>
        <w:t>м</w:t>
      </w:r>
      <w:r w:rsidRPr="00FE622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FE6228" w:rsidR="00703BFC">
        <w:rPr>
          <w:rFonts w:ascii="Times New Roman" w:hAnsi="Times New Roman" w:cs="Times New Roman"/>
          <w:sz w:val="28"/>
          <w:szCs w:val="28"/>
        </w:rPr>
        <w:t>и</w:t>
      </w:r>
      <w:r w:rsidRPr="00FE6228">
        <w:rPr>
          <w:rFonts w:ascii="Times New Roman" w:hAnsi="Times New Roman" w:cs="Times New Roman"/>
          <w:sz w:val="28"/>
          <w:szCs w:val="28"/>
        </w:rPr>
        <w:t xml:space="preserve"> </w:t>
      </w:r>
      <w:r w:rsidRPr="00FE6228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Ф.А</w:t>
      </w:r>
      <w:r w:rsidRPr="00FE622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E6228">
        <w:rPr>
          <w:rFonts w:ascii="Times New Roman" w:hAnsi="Times New Roman" w:cs="Times New Roman"/>
          <w:sz w:val="28"/>
          <w:szCs w:val="28"/>
        </w:rPr>
        <w:t xml:space="preserve">с протоколом об </w:t>
      </w:r>
      <w:r w:rsidRPr="00FE6228">
        <w:rPr>
          <w:rFonts w:ascii="Times New Roman" w:hAnsi="Times New Roman" w:cs="Times New Roman"/>
          <w:sz w:val="28"/>
          <w:szCs w:val="28"/>
        </w:rPr>
        <w:t>административном правонарушении сог</w:t>
      </w:r>
      <w:r w:rsidRPr="00FE6228" w:rsidR="00E640BC">
        <w:rPr>
          <w:rFonts w:ascii="Times New Roman" w:hAnsi="Times New Roman" w:cs="Times New Roman"/>
          <w:sz w:val="28"/>
          <w:szCs w:val="28"/>
        </w:rPr>
        <w:t>ласился, вину в его совершении признал</w:t>
      </w:r>
      <w:r w:rsidR="00FE6228">
        <w:rPr>
          <w:rFonts w:ascii="Times New Roman" w:hAnsi="Times New Roman" w:cs="Times New Roman"/>
          <w:sz w:val="28"/>
          <w:szCs w:val="28"/>
        </w:rPr>
        <w:t>, пояснил, что было скользко, не мог тормозить</w:t>
      </w:r>
      <w:r w:rsidRPr="00FE6228">
        <w:rPr>
          <w:rFonts w:ascii="Times New Roman" w:hAnsi="Times New Roman" w:cs="Times New Roman"/>
          <w:sz w:val="28"/>
          <w:szCs w:val="28"/>
        </w:rPr>
        <w:t>.</w:t>
      </w:r>
    </w:p>
    <w:p w:rsidR="00660A56" w:rsidRPr="002672C1" w:rsidP="00703B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sz w:val="28"/>
          <w:szCs w:val="28"/>
        </w:rPr>
        <w:t xml:space="preserve">Мировой судья, выслушав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 w:rsidR="005F5809">
        <w:rPr>
          <w:rFonts w:ascii="Times New Roman" w:hAnsi="Times New Roman" w:cs="Times New Roman"/>
          <w:sz w:val="28"/>
          <w:szCs w:val="28"/>
        </w:rPr>
        <w:t>.,</w:t>
      </w:r>
      <w:r w:rsidRPr="002672C1">
        <w:rPr>
          <w:rFonts w:ascii="Times New Roman" w:hAnsi="Times New Roman" w:cs="Times New Roman"/>
          <w:sz w:val="28"/>
          <w:szCs w:val="28"/>
        </w:rPr>
        <w:t xml:space="preserve"> исследовав письменные материалы дела, считает, что вина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hAnsi="Times New Roman" w:cs="Times New Roman"/>
          <w:sz w:val="28"/>
          <w:szCs w:val="28"/>
        </w:rPr>
        <w:t>. в совершении административного</w:t>
      </w:r>
      <w:r w:rsidRPr="002672C1">
        <w:rPr>
          <w:rFonts w:ascii="Times New Roman" w:hAnsi="Times New Roman" w:cs="Times New Roman"/>
          <w:sz w:val="28"/>
          <w:szCs w:val="28"/>
        </w:rPr>
        <w:t xml:space="preserve"> правонарушения подтверждается совокупностью исследованных в судебном заседании нижеследующих письменных доказательств, оцененных судом по правилам ст. 26.11 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Pr="002672C1" w:rsidR="0014393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права и обязанности, предусмотренные 25.1 КоАП РФ и ст. 51 Конституции РФ,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Алиеву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разъяснены, что подтверждается его подписью в соответствующей графе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протокола, копию протокола получил;</w:t>
      </w:r>
    </w:p>
    <w:p w:rsidR="007E716D" w:rsidRPr="002672C1" w:rsidP="007E716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карточкой правонарушений;</w:t>
      </w:r>
    </w:p>
    <w:p w:rsidR="007E716D" w:rsidRPr="002672C1" w:rsidP="007E716D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реестром правонарушений;</w:t>
      </w:r>
    </w:p>
    <w:p w:rsidR="007E716D" w:rsidRPr="002672C1" w:rsidP="007E716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карточкой операций с ВУ, 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 xml:space="preserve">согласно которой 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 xml:space="preserve">. действительно до </w:t>
      </w:r>
      <w:r>
        <w:rPr>
          <w:rFonts w:ascii="Times New Roman" w:eastAsia="Arial Unicode MS" w:hAnsi="Times New Roman" w:cs="Times New Roman"/>
          <w:sz w:val="28"/>
          <w:szCs w:val="28"/>
        </w:rPr>
        <w:t>31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>.20</w:t>
      </w:r>
      <w:r>
        <w:rPr>
          <w:rFonts w:ascii="Times New Roman" w:eastAsia="Arial Unicode MS" w:hAnsi="Times New Roman" w:cs="Times New Roman"/>
          <w:sz w:val="28"/>
          <w:szCs w:val="28"/>
        </w:rPr>
        <w:t>28</w:t>
      </w: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393E" w:rsidRPr="002672C1" w:rsidP="001439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</w:rPr>
        <w:t xml:space="preserve">постановлением о назначении административного наказания № </w:t>
      </w:r>
      <w:r w:rsidRPr="002672C1" w:rsidR="007E716D">
        <w:rPr>
          <w:rFonts w:ascii="Times New Roman" w:hAnsi="Times New Roman" w:cs="Times New Roman"/>
          <w:sz w:val="28"/>
          <w:szCs w:val="28"/>
        </w:rPr>
        <w:t>18810</w:t>
      </w:r>
      <w:r w:rsidR="007E716D">
        <w:rPr>
          <w:rFonts w:ascii="Times New Roman" w:hAnsi="Times New Roman" w:cs="Times New Roman"/>
          <w:sz w:val="28"/>
          <w:szCs w:val="28"/>
        </w:rPr>
        <w:t>5</w:t>
      </w:r>
      <w:r w:rsidRPr="002672C1" w:rsidR="007E716D">
        <w:rPr>
          <w:rFonts w:ascii="Times New Roman" w:hAnsi="Times New Roman" w:cs="Times New Roman"/>
          <w:sz w:val="28"/>
          <w:szCs w:val="28"/>
        </w:rPr>
        <w:t>862</w:t>
      </w:r>
      <w:r w:rsidR="007E716D">
        <w:rPr>
          <w:rFonts w:ascii="Times New Roman" w:hAnsi="Times New Roman" w:cs="Times New Roman"/>
          <w:sz w:val="28"/>
          <w:szCs w:val="28"/>
        </w:rPr>
        <w:t>30127009694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 w:rsidR="007E716D">
        <w:rPr>
          <w:rFonts w:ascii="Times New Roman" w:hAnsi="Times New Roman" w:cs="Times New Roman"/>
          <w:sz w:val="28"/>
          <w:szCs w:val="28"/>
        </w:rPr>
        <w:t>27</w:t>
      </w:r>
      <w:r w:rsidRPr="002672C1">
        <w:rPr>
          <w:rFonts w:ascii="Times New Roman" w:hAnsi="Times New Roman" w:cs="Times New Roman"/>
          <w:sz w:val="28"/>
          <w:szCs w:val="28"/>
        </w:rPr>
        <w:t>.0</w:t>
      </w:r>
      <w:r w:rsidRPr="002672C1" w:rsidR="00212ACD">
        <w:rPr>
          <w:rFonts w:ascii="Times New Roman" w:hAnsi="Times New Roman" w:cs="Times New Roman"/>
          <w:sz w:val="28"/>
          <w:szCs w:val="28"/>
        </w:rPr>
        <w:t>1</w:t>
      </w:r>
      <w:r w:rsidRPr="002672C1">
        <w:rPr>
          <w:rFonts w:ascii="Times New Roman" w:hAnsi="Times New Roman" w:cs="Times New Roman"/>
          <w:sz w:val="28"/>
          <w:szCs w:val="28"/>
        </w:rPr>
        <w:t>.202</w:t>
      </w:r>
      <w:r w:rsidRPr="002672C1" w:rsidR="00212ACD">
        <w:rPr>
          <w:rFonts w:ascii="Times New Roman" w:hAnsi="Times New Roman" w:cs="Times New Roman"/>
          <w:sz w:val="28"/>
          <w:szCs w:val="28"/>
        </w:rPr>
        <w:t>3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hAnsi="Times New Roman" w:cs="Times New Roman"/>
          <w:sz w:val="28"/>
          <w:szCs w:val="28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="007E716D">
        <w:rPr>
          <w:rFonts w:ascii="Times New Roman" w:hAnsi="Times New Roman" w:cs="Times New Roman"/>
          <w:sz w:val="28"/>
          <w:szCs w:val="28"/>
        </w:rPr>
        <w:t>07</w:t>
      </w:r>
      <w:r w:rsidRPr="002672C1">
        <w:rPr>
          <w:rFonts w:ascii="Times New Roman" w:hAnsi="Times New Roman" w:cs="Times New Roman"/>
          <w:sz w:val="28"/>
          <w:szCs w:val="28"/>
        </w:rPr>
        <w:t>.0</w:t>
      </w:r>
      <w:r w:rsidR="007E716D">
        <w:rPr>
          <w:rFonts w:ascii="Times New Roman" w:hAnsi="Times New Roman" w:cs="Times New Roman"/>
          <w:sz w:val="28"/>
          <w:szCs w:val="28"/>
        </w:rPr>
        <w:t>2</w:t>
      </w:r>
      <w:r w:rsidRPr="002672C1">
        <w:rPr>
          <w:rFonts w:ascii="Times New Roman" w:hAnsi="Times New Roman" w:cs="Times New Roman"/>
          <w:sz w:val="28"/>
          <w:szCs w:val="28"/>
        </w:rPr>
        <w:t>.202</w:t>
      </w:r>
      <w:r w:rsidRPr="002672C1" w:rsidR="00212ACD">
        <w:rPr>
          <w:rFonts w:ascii="Times New Roman" w:hAnsi="Times New Roman" w:cs="Times New Roman"/>
          <w:sz w:val="28"/>
          <w:szCs w:val="28"/>
        </w:rPr>
        <w:t>3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212ACD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карточкой учета транспортного средства;</w:t>
      </w:r>
    </w:p>
    <w:p w:rsidR="007E716D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отчетом об отслеживании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697DEB" w:rsidRPr="002672C1" w:rsidP="00697DEB">
      <w:pPr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Pr="002672C1">
        <w:rPr>
          <w:sz w:val="28"/>
          <w:szCs w:val="28"/>
        </w:rPr>
        <w:t>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1.5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таким образом, чтобы не 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 ПДД РФ выбранная скорость дви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должна обеспечивать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постоянно анализировать дорожную ситуацию и пре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дпринимать все возможные меры к обеспечению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обязаны знать и соблюдать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к ним требования Правил,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предстоящей смене сигналов; желтый мигающий сигнал разрешае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движение и информирует о наличии нерегулируемого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гналов запрещает движение и информирует о предстоящем включении зеленого сигнала.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при ее отсутствии: на перекрестке - перед 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Правил), не создавая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 пешеходам; перед железнодорожным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Правил; в других местах - перед светофором или регулировщиком, не создавая помех транспортным средствам и пешеходам, движение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Алиевым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выезде на регулируемый перекресток на запрещающий </w:t>
      </w:r>
      <w:r w:rsidRPr="007E716D" w:rsidR="007E71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желтый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состав рассматриваемого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по делу доказательства не противоречивы, последовательны, соо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В соответствии с ч. 3 ст. 12.12 КоАП РФ, административная ответственность наступает за повторное соверше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ние административного правонарушения, предусмотренного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или на запрещающий жест регулировщика, за исключением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татьи,.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Положения ч. 3 ст. 12.12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азанию в течение одного года со дня окончания исполнения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Учитывая, что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совершил административное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 ст. 12.12 Кодекс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2672C1">
        <w:rPr>
          <w:rFonts w:ascii="Times New Roman" w:eastAsia="Times New Roman" w:hAnsi="Times New Roman" w:cs="Calibri"/>
          <w:color w:val="106BBE"/>
          <w:sz w:val="28"/>
          <w:szCs w:val="28"/>
          <w:lang w:eastAsia="ru-RU"/>
        </w:rPr>
        <w:t>частью 1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назначении наказания судья учитывает характер совершенного правонарушения, личность 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</w:t>
      </w:r>
      <w:r w:rsidRPr="002672C1"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., его имущественное положение.</w:t>
      </w:r>
    </w:p>
    <w:p w:rsidR="00151099" w:rsidRPr="002672C1" w:rsidP="001510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E6228">
        <w:rPr>
          <w:rFonts w:ascii="Times New Roman" w:hAnsi="Times New Roman"/>
          <w:sz w:val="28"/>
          <w:szCs w:val="28"/>
        </w:rPr>
        <w:t>Обстоятельством, смягчающим административную ответственность, в соответствии со ст. 4.2 Кодекса РФ об административных правонарушениях, является признание вины.</w:t>
      </w:r>
    </w:p>
    <w:p w:rsidR="00151099" w:rsidRPr="0026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Обстоятельств, отягчающих административную ответственность,</w:t>
      </w:r>
      <w:r w:rsidRPr="002672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со ст. 4.3 Кодекса Российской Федерации об административных правонарушениях, </w:t>
      </w:r>
      <w:r w:rsidRPr="002672C1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C27772" w:rsidRPr="002672C1" w:rsidP="00C27772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Алиева ФА</w:t>
      </w:r>
      <w:r w:rsidRPr="002672C1" w:rsid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правонарушения, предусмотренного ч. 3 ст.12.12 Кодекса Российской Федерации об административных правонарушениях,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ему административное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административного штрафа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5 000 (пять тысяч) рублей.</w:t>
      </w:r>
    </w:p>
    <w:p w:rsidR="00C27772" w:rsidRPr="002672C1" w:rsidP="00C27772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Штраф должен быть уплачен на расчетный счет: </w:t>
      </w:r>
      <w:r w:rsidRPr="002672C1">
        <w:rPr>
          <w:rFonts w:ascii="Times New Roman" w:hAnsi="Times New Roman" w:cs="Times New Roman"/>
          <w:sz w:val="28"/>
          <w:szCs w:val="28"/>
        </w:rPr>
        <w:t>03100643000000018700 Получатель УФК по Ханты-Мансийскому автономному округу-Югре (УМВД России по ХМАО-Югре) в РКЦ Ханты-Мансийск/УФК по Ханты-Мансийскому автономному округу-</w:t>
      </w:r>
      <w:r w:rsidRPr="002672C1">
        <w:rPr>
          <w:rFonts w:ascii="Times New Roman" w:hAnsi="Times New Roman" w:cs="Times New Roman"/>
          <w:sz w:val="28"/>
          <w:szCs w:val="28"/>
        </w:rPr>
        <w:t>Югре г.Ханты-Мансийск БИК 007162163, ОКТМО 71818000, ИНН 8601010390, КПП 860101001, кор/сч 40102810245370000007, КБК 18811601123010001140 УИН 18810486240290000</w:t>
      </w:r>
      <w:r w:rsidR="003B3D6A">
        <w:rPr>
          <w:rFonts w:ascii="Times New Roman" w:hAnsi="Times New Roman" w:cs="Times New Roman"/>
          <w:sz w:val="28"/>
          <w:szCs w:val="28"/>
        </w:rPr>
        <w:t>858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7772" w:rsidRPr="002672C1" w:rsidP="00C27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подлежит уплате не позднее шестидесяти дней со дня вступления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27772" w:rsidRPr="002672C1" w:rsidP="00C2777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за неуплату администр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151099" w:rsidRPr="002672C1" w:rsidP="00C277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Нефтеюганский районный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2672C1">
        <w:rPr>
          <w:rFonts w:ascii="Times New Roman" w:hAnsi="Times New Roman" w:cs="Times New Roman"/>
          <w:sz w:val="28"/>
          <w:szCs w:val="28"/>
        </w:rPr>
        <w:t>.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 w:rsidP="00D21395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Р.В. 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5D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14393E"/>
    <w:rsid w:val="00151099"/>
    <w:rsid w:val="0016586E"/>
    <w:rsid w:val="00212ACD"/>
    <w:rsid w:val="002672C1"/>
    <w:rsid w:val="002915EE"/>
    <w:rsid w:val="002B0CE1"/>
    <w:rsid w:val="0032075E"/>
    <w:rsid w:val="003B3D6A"/>
    <w:rsid w:val="005D303D"/>
    <w:rsid w:val="005F5809"/>
    <w:rsid w:val="006456E9"/>
    <w:rsid w:val="00660A56"/>
    <w:rsid w:val="00697DEB"/>
    <w:rsid w:val="00703BFC"/>
    <w:rsid w:val="007E716D"/>
    <w:rsid w:val="00800A10"/>
    <w:rsid w:val="0095366D"/>
    <w:rsid w:val="00A45804"/>
    <w:rsid w:val="00C27772"/>
    <w:rsid w:val="00C476F1"/>
    <w:rsid w:val="00D21395"/>
    <w:rsid w:val="00D81C1A"/>
    <w:rsid w:val="00DE2D53"/>
    <w:rsid w:val="00E04EDA"/>
    <w:rsid w:val="00E640BC"/>
    <w:rsid w:val="00FE6228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